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安徽三联学院大学生学习马克思主义理论成果大赛评分标准</w:t>
      </w:r>
    </w:p>
    <w:p>
      <w:pPr>
        <w:snapToGrid w:val="0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tbl>
      <w:tblPr>
        <w:tblStyle w:val="5"/>
        <w:tblW w:w="91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387"/>
        <w:gridCol w:w="66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1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评阅项目</w:t>
            </w:r>
          </w:p>
        </w:tc>
        <w:tc>
          <w:tcPr>
            <w:tcW w:w="13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评阅要素</w:t>
            </w:r>
          </w:p>
        </w:tc>
        <w:tc>
          <w:tcPr>
            <w:tcW w:w="6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      分      标 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11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选题与</w:t>
            </w:r>
          </w:p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规范30%</w:t>
            </w:r>
          </w:p>
        </w:tc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成果选题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（20%）</w:t>
            </w:r>
          </w:p>
        </w:tc>
        <w:tc>
          <w:tcPr>
            <w:tcW w:w="6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16~20分：属于比赛内容中要求的关键选题，具有较大的理论意义或实用价值。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11~15分：属于比赛内容中要求的重要选题，有一定理论意义或实用价值。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6~10分：属于比赛内容中要求的一般选题，有一定理论意义或实用价值。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1~5分：不是比赛内容中要求的选题，没有理论意义或实用价值。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  <w:jc w:val="center"/>
        </w:trPr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规范性（10%）</w:t>
            </w:r>
          </w:p>
        </w:tc>
        <w:tc>
          <w:tcPr>
            <w:tcW w:w="6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9~10分：逻辑、结构严谨，文字或表述通顺精炼，图标、参考文献规范。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7~8分：逻辑、结构较严谨，文字或表述较通顺精炼，图标、参考文献较规范。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5~6分：逻辑、结构尚严谨，文字或表述尚通顺精炼，图标、参考文献尚规范。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3~4分：逻辑、结构不严谨，文字或表述不通顺精炼，图标、参考文献不规范。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1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成果水平60%</w:t>
            </w:r>
          </w:p>
        </w:tc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成果与新解（40%）</w:t>
            </w:r>
          </w:p>
        </w:tc>
        <w:tc>
          <w:tcPr>
            <w:tcW w:w="6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35~40分：在理论与实践方面有独到之处，成果突出。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30~34分：有新见解，成果较突出，有较好的理论意义或实用价值。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19~29分：有新见解，成果在理论或实际上有意义。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8~18分：没有新见解，没有取得有意义的成果。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基础理论与专门知识（20%）</w:t>
            </w:r>
          </w:p>
        </w:tc>
        <w:tc>
          <w:tcPr>
            <w:tcW w:w="6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18~20分：具有坚实的基础理论和系统的专门知识。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15~17分：较好地掌握坚实的基础理论和系统的专门知识。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12~14分：掌握较坚实的基础理论和较系统的专门知识。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9~11分：基础理论不够扎实，专门知识不够系统。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56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left="-107" w:leftChars="-51"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成果工作量10%</w:t>
            </w:r>
          </w:p>
        </w:tc>
        <w:tc>
          <w:tcPr>
            <w:tcW w:w="6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9~10分：做了大量有效的研究工作。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7~8分：有效工作量较大。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5~6分：有效工作量尚可。</w:t>
            </w:r>
          </w:p>
          <w:p>
            <w:pPr>
              <w:pStyle w:val="7"/>
              <w:spacing w:line="38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3~4分：工作量不足或工作效率低。</w:t>
            </w: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ZGJjN2Y2YmNlYWM2N2EwYmRmZmRjOWNhNTI3NGIifQ=="/>
  </w:docVars>
  <w:rsids>
    <w:rsidRoot w:val="2E586E00"/>
    <w:rsid w:val="0066328A"/>
    <w:rsid w:val="00BF788B"/>
    <w:rsid w:val="00FD0661"/>
    <w:rsid w:val="01EF39FC"/>
    <w:rsid w:val="2E586E00"/>
    <w:rsid w:val="342A2A3D"/>
    <w:rsid w:val="48221AFA"/>
    <w:rsid w:val="55960D19"/>
    <w:rsid w:val="66DE125C"/>
    <w:rsid w:val="7DCC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8">
    <w:name w:val="页眉 Char"/>
    <w:basedOn w:val="6"/>
    <w:link w:val="3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580</Words>
  <Characters>655</Characters>
  <Lines>5</Lines>
  <Paragraphs>1</Paragraphs>
  <TotalTime>4</TotalTime>
  <ScaleCrop>false</ScaleCrop>
  <LinksUpToDate>false</LinksUpToDate>
  <CharactersWithSpaces>673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2020-09-09T09:38:00Z</dcterms:created>
  <dc:creator>H3</dc:creator>
  <cp:lastModifiedBy>PC</cp:lastModifiedBy>
  <dcterms:modified xsi:type="dcterms:W3CDTF">2024-04-30T01:23:51Z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B015DE56402245078A25C4AB625AA987</vt:lpwstr>
  </property>
</Properties>
</file>