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9557C">
      <w:pPr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附件3：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2025年计算机设计大赛校内选拔赛评分标准</w:t>
      </w:r>
      <w:bookmarkEnd w:id="0"/>
    </w:p>
    <w:tbl>
      <w:tblPr>
        <w:tblStyle w:val="2"/>
        <w:tblpPr w:leftFromText="180" w:rightFromText="180" w:vertAnchor="page" w:horzAnchor="margin" w:tblpXSpec="center" w:tblpY="2848"/>
        <w:tblW w:w="91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749"/>
      </w:tblGrid>
      <w:tr w14:paraId="1BD8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7B8A">
            <w:pPr>
              <w:widowControl/>
              <w:ind w:left="-105" w:leftChars="-50" w:right="-105" w:rightChars="-5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88CE">
            <w:pPr>
              <w:widowControl/>
              <w:ind w:left="-105" w:leftChars="-50" w:right="-105" w:rightChars="-5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说     明</w:t>
            </w:r>
          </w:p>
        </w:tc>
      </w:tr>
      <w:tr w14:paraId="1A7ED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38C6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选题</w:t>
            </w:r>
          </w:p>
          <w:p w14:paraId="7FC5054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0A34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（1）选题针对性（10分）：选题恰当、问题把握准确、重点突出，符合大赛主题，符合计算机行业的需求。</w:t>
            </w:r>
          </w:p>
        </w:tc>
      </w:tr>
      <w:tr w14:paraId="0D335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2828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1FE1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（2）选题合理性（10分）：方案依据充分，可行、可用，理论联系实际。方案实施后预测可以获得较好的运作效果，对企业解决问题具有指导意义。</w:t>
            </w:r>
          </w:p>
        </w:tc>
      </w:tr>
      <w:tr w14:paraId="5C016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3FC8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方案设计（20分）</w:t>
            </w: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3BFF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（1）设计方法科学性（10分）：有明确、适用的设计方法，建立理论或实物模型，设计方法科学、严谨。能够运用计算机专业知识和技能，能够利用关键技术解决计算机卡脖子问题。</w:t>
            </w:r>
          </w:p>
        </w:tc>
      </w:tr>
      <w:tr w14:paraId="47DD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9C73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674F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（2）设计方法的复杂性（10分）：综合应用经济、管理、工程、技术等不同领域的技术和方法进行设计，采用了较先进的设计方法。</w:t>
            </w:r>
          </w:p>
        </w:tc>
      </w:tr>
      <w:tr w14:paraId="2795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1CF7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完成度（20分）</w:t>
            </w: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2378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（1）理论完成度（10分）：参赛作品系统方案、实现过程、硬件框图、软件流程、软件代码、功能、测试方案、测试数据、结果分析是否完整等。</w:t>
            </w:r>
          </w:p>
        </w:tc>
      </w:tr>
      <w:tr w14:paraId="2188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2900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858A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（2）实践完成度（10分）：是否产品化、是否市场应用。</w:t>
            </w:r>
          </w:p>
        </w:tc>
      </w:tr>
      <w:tr w14:paraId="45BB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33C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创新与应用（20分）</w:t>
            </w: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6C9A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（1）创新性（10分）：方案有理念创新，或有独立见解。</w:t>
            </w:r>
          </w:p>
        </w:tc>
      </w:tr>
      <w:tr w14:paraId="5CB78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76DE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7CF3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（2）推广应用（10分）：解决方案中创新理念，符合案例企业实际情况，有应用价值。方案有较大推广价值。</w:t>
            </w:r>
          </w:p>
        </w:tc>
      </w:tr>
      <w:tr w14:paraId="6DCB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0218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现场答辩（20分）</w:t>
            </w: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DBF5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（1）队伍情况（10分）：队伍整齐、素质高、搭配合理、分工合作好。</w:t>
            </w:r>
          </w:p>
        </w:tc>
      </w:tr>
      <w:tr w14:paraId="338E4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DE0A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E65E">
            <w:pPr>
              <w:widowControl/>
              <w:spacing w:line="400" w:lineRule="exact"/>
              <w:ind w:left="-105" w:leftChars="-50" w:right="-105" w:rightChars="-50"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（2）答辩情况（10分）：精神饱满，文明礼貌、答辩准备充分、陈述效果好、回答问题好、反应敏捷、时间控制好。</w:t>
            </w:r>
          </w:p>
        </w:tc>
      </w:tr>
    </w:tbl>
    <w:p w14:paraId="514CE803">
      <w:pPr>
        <w:rPr>
          <w:rFonts w:hint="eastAsia" w:ascii="宋体" w:hAnsi="宋体" w:eastAsia="宋体" w:cs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2025-01-16T06:33:12Z</dcterms:created>
  <dc:creator>PC</dc:creator>
  <cp:lastModifiedBy>smile☆小泡沫</cp:lastModifiedBy>
  <dcterms:modified xsi:type="dcterms:W3CDTF">2025-01-16T06:34:29Z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eyJoZGlkIjoiMjgyODFhOGY1ZDVlMWFiNzE0ZDNiZjAxM2RlYjMyNWEiLCJ1c2VySWQiOiIzOTg5MjQzNTAifQ==</vt:lpwstr>
  </property>
  <property fmtid="{D5CDD505-2E9C-101B-9397-08002B2CF9AE}" pid="4" name="ICV">
    <vt:lpwstr>DB71A7E2EB2D438CAE6BA1D28C8DE170_12</vt:lpwstr>
  </property>
</Properties>
</file>